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8D4D8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5CA3317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4"/>
        <w:gridCol w:w="2041"/>
        <w:gridCol w:w="598"/>
        <w:gridCol w:w="1200"/>
        <w:gridCol w:w="1457"/>
      </w:tblGrid>
      <w:tr w:rsidR="00515854" w:rsidRPr="00515854" w14:paraId="683009EF" w14:textId="77777777" w:rsidTr="00515854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71AE" w14:textId="7DE9D5AB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F79B9" w:rsidRPr="00FF79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МАС – образовање мастер васпитача</w:t>
            </w:r>
            <w:bookmarkStart w:id="0" w:name="_GoBack"/>
            <w:bookmarkEnd w:id="0"/>
          </w:p>
        </w:tc>
      </w:tr>
      <w:tr w:rsidR="00515854" w:rsidRPr="00515854" w14:paraId="32210AC6" w14:textId="77777777" w:rsidTr="00515854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FB0E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Интегративни приступ математичким садржајима</w:t>
            </w:r>
          </w:p>
        </w:tc>
      </w:tr>
      <w:tr w:rsidR="00515854" w:rsidRPr="00515854" w14:paraId="7DB958BD" w14:textId="77777777" w:rsidTr="00515854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1ABB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1585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Милинковић Јасмина</w:t>
            </w:r>
          </w:p>
        </w:tc>
      </w:tr>
      <w:tr w:rsidR="00515854" w:rsidRPr="00515854" w14:paraId="4E03673E" w14:textId="77777777" w:rsidTr="00515854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3E93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515854" w:rsidRPr="00515854" w14:paraId="56FB628D" w14:textId="77777777" w:rsidTr="00515854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8731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515854" w:rsidRPr="00515854" w14:paraId="06686A31" w14:textId="77777777" w:rsidTr="00515854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AFE4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/</w:t>
            </w:r>
          </w:p>
        </w:tc>
      </w:tr>
      <w:tr w:rsidR="00515854" w:rsidRPr="00515854" w14:paraId="60B49F02" w14:textId="77777777" w:rsidTr="00515854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7B4B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C8CCD81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је теоријски и практично оспособљен за припрему и реализацију интегративних активн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 са децом.</w:t>
            </w:r>
          </w:p>
        </w:tc>
      </w:tr>
      <w:tr w:rsidR="00515854" w:rsidRPr="00515854" w14:paraId="0780CA99" w14:textId="77777777" w:rsidTr="00515854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0511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EE021E2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теоријски и практично оспособљен за самостално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 xml:space="preserve">припремање и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критичко сагледавање наставе математике у нижим разредима основне школе и креативно решавање проблема који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се сусрећу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пракси.</w:t>
            </w:r>
          </w:p>
        </w:tc>
      </w:tr>
      <w:tr w:rsidR="00515854" w:rsidRPr="00515854" w14:paraId="6EE97AB6" w14:textId="77777777" w:rsidTr="00515854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0DD8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Садржај предм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та</w:t>
            </w:r>
          </w:p>
          <w:p w14:paraId="71C5157F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0D6970F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Интегративни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приступ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теоријске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основе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Место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интегрисаног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присупа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васпитно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-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образовном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раду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/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математике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Комуникација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(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улога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васпитача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/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учитеља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).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Уџбеник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друга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литература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интегрисани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приступ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Упознавање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егземпларних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модела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интегрисаног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приступа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T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ематски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интегративни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приступ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Интегрисање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математичких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садржаја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садржаја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других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области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васпитно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образовног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рада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наставних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предмета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(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развоја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говора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српског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језика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ликовног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васпитања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упознавања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околине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музичког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васпитања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физичког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васпитања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). </w:t>
            </w:r>
          </w:p>
          <w:p w14:paraId="336DDFE9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515854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1933AFBC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Планирање, припрема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 xml:space="preserve">и критичка анализа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интегративних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активности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</w:t>
            </w:r>
          </w:p>
        </w:tc>
      </w:tr>
      <w:tr w:rsidR="00515854" w:rsidRPr="00515854" w14:paraId="5351AB02" w14:textId="77777777" w:rsidTr="00515854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99E5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DBDB0BE" w14:textId="77777777" w:rsidR="00515854" w:rsidRPr="00515854" w:rsidRDefault="00515854" w:rsidP="00515854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House, P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Coxford, A. (Ed.) (1995). </w:t>
            </w:r>
            <w:r w:rsidRPr="00515854">
              <w:rPr>
                <w:rFonts w:ascii="Times New Roman" w:hAnsi="Times New Roman"/>
                <w:bCs/>
                <w:i/>
                <w:sz w:val="20"/>
                <w:szCs w:val="20"/>
              </w:rPr>
              <w:t>Connecting Mathematics across the Curriculum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, 1995 Yearbook.  Reston, VA.: National Council of Teachers of Mathematics, Inc.</w:t>
            </w:r>
          </w:p>
          <w:p w14:paraId="21325EF6" w14:textId="77777777" w:rsidR="00515854" w:rsidRPr="00515854" w:rsidRDefault="00515854" w:rsidP="00515854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Loepp, L. F. (1999)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Models of curriculum integration. </w:t>
            </w:r>
            <w:r w:rsidRPr="00515854">
              <w:rPr>
                <w:rFonts w:ascii="Times New Roman" w:hAnsi="Times New Roman"/>
                <w:bCs/>
                <w:i/>
                <w:sz w:val="20"/>
                <w:szCs w:val="20"/>
                <w:lang w:val="en-GB"/>
              </w:rPr>
              <w:t xml:space="preserve">The Journal of Technology.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25 (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2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.</w:t>
            </w:r>
            <w:r w:rsidRPr="00515854">
              <w:rPr>
                <w:rFonts w:ascii="Times New Roman" w:hAnsi="Times New Roman"/>
                <w:bCs/>
                <w:i/>
                <w:sz w:val="20"/>
                <w:szCs w:val="20"/>
                <w:lang w:val="en-GB"/>
              </w:rPr>
              <w:t xml:space="preserve"> 1-7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hyperlink r:id="rId8" w:history="1">
              <w:r w:rsidRPr="00515854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http://files.eric.ed.gov/fulltext/EJ610852.pdf</w:t>
              </w:r>
            </w:hyperlink>
            <w:r w:rsidRPr="0051585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Посећено 30.8. 2013</w:t>
            </w:r>
            <w:r w:rsidRPr="0051585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.  </w:t>
            </w:r>
          </w:p>
          <w:p w14:paraId="2471D99D" w14:textId="77777777" w:rsidR="00515854" w:rsidRPr="00515854" w:rsidRDefault="00515854" w:rsidP="00515854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McGraw, S. A. (2003)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Pr="00515854">
              <w:rPr>
                <w:rFonts w:ascii="Times New Roman" w:hAnsi="Times New Roman"/>
                <w:bCs/>
                <w:i/>
                <w:sz w:val="20"/>
                <w:szCs w:val="20"/>
                <w:lang w:val="en-GB"/>
              </w:rPr>
              <w:t>Integrated Mathematics: Choices and Challenges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.Reston, VA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NCTM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3EB61222" w14:textId="77777777" w:rsidR="00515854" w:rsidRPr="00515854" w:rsidRDefault="00515854" w:rsidP="00515854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 xml:space="preserve">Milinkovic, J. (2009). Pupils active learning in integrated curriculum: a case study. U: Radovanovic I. and  Zaclona, Z. (Ed.) </w:t>
            </w:r>
            <w:r w:rsidRPr="00515854">
              <w:rPr>
                <w:rFonts w:ascii="Times New Roman" w:hAnsi="Times New Roman"/>
                <w:bCs/>
                <w:i/>
                <w:sz w:val="20"/>
                <w:szCs w:val="20"/>
              </w:rPr>
              <w:t>Students in Contemporary learning and teaching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 xml:space="preserve"> (97-109). Beograd: U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č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iteljski fakultet</w:t>
            </w:r>
          </w:p>
          <w:p w14:paraId="69E281BC" w14:textId="77777777" w:rsidR="00515854" w:rsidRPr="00515854" w:rsidRDefault="00515854" w:rsidP="00515854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Milinkovic, J., Bogavac, D. (2011). Montesory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method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as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basis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for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integrated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learning.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Методички обзори.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 xml:space="preserve">11 (6),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135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-1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43.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Pula, Hrvatska: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Sveučilište Jurja Dobrile u Puli, Odjel za obrazovanje učitelja i odgojitelja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</w:p>
          <w:p w14:paraId="3197EBE7" w14:textId="77777777" w:rsidR="00515854" w:rsidRPr="00515854" w:rsidRDefault="00515854" w:rsidP="00515854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Milinkovic, J. (2012). Problem Solving in Integrated Curriculum: The Results of an Action Research Project. In: Doyran, F. (Ed.) </w:t>
            </w:r>
            <w:r w:rsidRPr="00515854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Research on Teacher Education and Training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(165-176)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. А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thens, Greece: Athens Institute for Education and Research.</w:t>
            </w:r>
          </w:p>
          <w:p w14:paraId="2C41D842" w14:textId="77777777" w:rsidR="00515854" w:rsidRPr="00515854" w:rsidRDefault="00515854" w:rsidP="00515854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Popescu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, М.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Arnab, S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.,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Berta , R., Earp, J., De Freitas, S., Romero, M., Stanescu, S. and Usart, M.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(2011).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Serious Games in Formal Education: Discussing Some Critical Aspects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. In: Gouscos, D., Meimaris, M. (Ed.). </w:t>
            </w:r>
            <w:r w:rsidRPr="00515854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Proceedings of the 5th European Conference on Games Based Learning.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 xml:space="preserve"> (486-494).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515854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5th European Conference on Games Based Learning</w:t>
            </w:r>
            <w:r w:rsidRPr="0051585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20-21 October 2011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Athens, Greece: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The National and Kapodistrian University of Athens </w:t>
            </w:r>
            <w:hyperlink r:id="rId9" w:history="1">
              <w:r w:rsidRPr="00515854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https://www.researchgate.net/publication/235969609_Serious_games_in_formal_education_Discussing_some_critical_aspects/link/00463515017d3539a7000000/download</w:t>
              </w:r>
            </w:hyperlink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Посећено </w:t>
            </w: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17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.08. 2020</w:t>
            </w:r>
          </w:p>
          <w:p w14:paraId="75121F8F" w14:textId="77777777" w:rsidR="00515854" w:rsidRPr="00515854" w:rsidRDefault="00515854" w:rsidP="00515854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Vygotsky, L. (1986)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 </w:t>
            </w:r>
            <w:r w:rsidRPr="00515854">
              <w:rPr>
                <w:rFonts w:ascii="Times New Roman" w:hAnsi="Times New Roman"/>
                <w:bCs/>
                <w:i/>
                <w:sz w:val="20"/>
                <w:szCs w:val="20"/>
                <w:lang w:val="en-GB"/>
              </w:rPr>
              <w:t xml:space="preserve">Thought and language.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Cambridge, Massachusets: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The Massachusetts Institute of Technology.</w:t>
            </w:r>
          </w:p>
        </w:tc>
      </w:tr>
      <w:tr w:rsidR="00515854" w:rsidRPr="00515854" w14:paraId="4873F47C" w14:textId="77777777" w:rsidTr="00515854">
        <w:trPr>
          <w:trHeight w:val="227"/>
          <w:jc w:val="center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4184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 активне наставе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6455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Теоријска настава: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E2A1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Практична настава: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1,5</w:t>
            </w:r>
          </w:p>
        </w:tc>
      </w:tr>
      <w:tr w:rsidR="00515854" w:rsidRPr="00515854" w14:paraId="27C0C9AF" w14:textId="77777777" w:rsidTr="00515854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0328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Методе извођења наставе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Излагање, дискусија, демонстрација, анализа наставних материјала, самостални рад на задатим задацима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online 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настава.</w:t>
            </w:r>
          </w:p>
        </w:tc>
      </w:tr>
      <w:tr w:rsidR="00515854" w:rsidRPr="00515854" w14:paraId="43909276" w14:textId="77777777" w:rsidTr="00515854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023C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515854" w:rsidRPr="00515854" w14:paraId="12DEB29B" w14:textId="77777777" w:rsidTr="00515854">
        <w:trPr>
          <w:trHeight w:val="227"/>
          <w:jc w:val="center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8A77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C9A7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поена</w:t>
            </w:r>
          </w:p>
          <w:p w14:paraId="6B67DE03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0AD6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5D08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поена</w:t>
            </w:r>
          </w:p>
        </w:tc>
      </w:tr>
      <w:tr w:rsidR="00515854" w:rsidRPr="00515854" w14:paraId="1E1987B6" w14:textId="77777777" w:rsidTr="00515854">
        <w:trPr>
          <w:trHeight w:val="227"/>
          <w:jc w:val="center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AEB7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пројекат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641E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B13B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</w:rPr>
              <w:t>писмени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испит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1893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515854" w:rsidRPr="00515854" w14:paraId="4043334C" w14:textId="77777777" w:rsidTr="0099059B">
        <w:trPr>
          <w:trHeight w:val="227"/>
          <w:jc w:val="center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0F75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DA24" w14:textId="6F71D916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5A5E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7FF9" w14:textId="538244E8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</w:pPr>
          </w:p>
        </w:tc>
      </w:tr>
      <w:tr w:rsidR="00515854" w:rsidRPr="00515854" w14:paraId="580677C2" w14:textId="77777777" w:rsidTr="0099059B">
        <w:trPr>
          <w:trHeight w:val="227"/>
          <w:jc w:val="center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BB28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колоквијум-и</w:t>
            </w: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D17D" w14:textId="7DA2192C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67DF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D072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</w:pPr>
          </w:p>
        </w:tc>
      </w:tr>
      <w:tr w:rsidR="00515854" w:rsidRPr="00515854" w14:paraId="580F5D89" w14:textId="77777777" w:rsidTr="0099059B">
        <w:trPr>
          <w:trHeight w:val="227"/>
          <w:jc w:val="center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3F39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5158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семинарски рад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16D7" w14:textId="4EACBAAC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2B98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38DE" w14:textId="77777777" w:rsidR="00515854" w:rsidRPr="00515854" w:rsidRDefault="00515854" w:rsidP="00515854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</w:pPr>
          </w:p>
        </w:tc>
      </w:tr>
    </w:tbl>
    <w:p w14:paraId="7FA19DB5" w14:textId="77777777" w:rsidR="009A1A51" w:rsidRPr="00E25E31" w:rsidRDefault="009A1A51" w:rsidP="00E25E31">
      <w:pPr>
        <w:spacing w:line="276" w:lineRule="auto"/>
        <w:jc w:val="both"/>
        <w:rPr>
          <w:rFonts w:ascii="Times New Roman" w:hAnsi="Times New Roman"/>
          <w:bCs/>
          <w:sz w:val="20"/>
          <w:szCs w:val="20"/>
          <w:lang w:val="sr-Cyrl-CS"/>
        </w:rPr>
      </w:pPr>
    </w:p>
    <w:p w14:paraId="762C188B" w14:textId="77777777" w:rsidR="002E6724" w:rsidRPr="00E25E31" w:rsidRDefault="002E6724" w:rsidP="00E25E31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E25E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B47B5" w14:textId="77777777" w:rsidR="00575FED" w:rsidRDefault="00575FED" w:rsidP="0063634A">
      <w:r>
        <w:separator/>
      </w:r>
    </w:p>
  </w:endnote>
  <w:endnote w:type="continuationSeparator" w:id="0">
    <w:p w14:paraId="3FD80808" w14:textId="77777777" w:rsidR="00575FED" w:rsidRDefault="00575FED" w:rsidP="0063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53607" w14:textId="77777777" w:rsidR="00575FED" w:rsidRDefault="00575FED" w:rsidP="0063634A">
      <w:r>
        <w:separator/>
      </w:r>
    </w:p>
  </w:footnote>
  <w:footnote w:type="continuationSeparator" w:id="0">
    <w:p w14:paraId="706DDCF5" w14:textId="77777777" w:rsidR="00575FED" w:rsidRDefault="00575FED" w:rsidP="00636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35062"/>
    <w:multiLevelType w:val="hybridMultilevel"/>
    <w:tmpl w:val="BC8A9FA6"/>
    <w:lvl w:ilvl="0" w:tplc="8FDC98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615B78"/>
    <w:multiLevelType w:val="hybridMultilevel"/>
    <w:tmpl w:val="AFE8E08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0D0C"/>
    <w:multiLevelType w:val="hybridMultilevel"/>
    <w:tmpl w:val="8B108D9E"/>
    <w:lvl w:ilvl="0" w:tplc="FA16C8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C742774"/>
    <w:multiLevelType w:val="hybridMultilevel"/>
    <w:tmpl w:val="CF5A6E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48B6"/>
    <w:rsid w:val="000A5015"/>
    <w:rsid w:val="00104AA4"/>
    <w:rsid w:val="00134866"/>
    <w:rsid w:val="00164BD9"/>
    <w:rsid w:val="001719C6"/>
    <w:rsid w:val="001B1730"/>
    <w:rsid w:val="001D3935"/>
    <w:rsid w:val="002572E2"/>
    <w:rsid w:val="002826E8"/>
    <w:rsid w:val="002A2215"/>
    <w:rsid w:val="002D316A"/>
    <w:rsid w:val="002E6724"/>
    <w:rsid w:val="00350D5E"/>
    <w:rsid w:val="003D4091"/>
    <w:rsid w:val="00446FF2"/>
    <w:rsid w:val="00487249"/>
    <w:rsid w:val="004B0202"/>
    <w:rsid w:val="004D013D"/>
    <w:rsid w:val="00515854"/>
    <w:rsid w:val="00575FED"/>
    <w:rsid w:val="00621AE5"/>
    <w:rsid w:val="0063634A"/>
    <w:rsid w:val="006414F7"/>
    <w:rsid w:val="0067289D"/>
    <w:rsid w:val="00673131"/>
    <w:rsid w:val="00683876"/>
    <w:rsid w:val="006B5D96"/>
    <w:rsid w:val="00706F12"/>
    <w:rsid w:val="00742736"/>
    <w:rsid w:val="007737D9"/>
    <w:rsid w:val="00773A1D"/>
    <w:rsid w:val="007A7A48"/>
    <w:rsid w:val="007C218A"/>
    <w:rsid w:val="007F7449"/>
    <w:rsid w:val="008171B5"/>
    <w:rsid w:val="00901F19"/>
    <w:rsid w:val="0090709B"/>
    <w:rsid w:val="00942322"/>
    <w:rsid w:val="00982885"/>
    <w:rsid w:val="0099059B"/>
    <w:rsid w:val="009A1A51"/>
    <w:rsid w:val="009F4018"/>
    <w:rsid w:val="00A1305D"/>
    <w:rsid w:val="00A22B10"/>
    <w:rsid w:val="00A3372F"/>
    <w:rsid w:val="00AB088E"/>
    <w:rsid w:val="00B92A8C"/>
    <w:rsid w:val="00BD4582"/>
    <w:rsid w:val="00C23FE6"/>
    <w:rsid w:val="00C7070C"/>
    <w:rsid w:val="00D23A2E"/>
    <w:rsid w:val="00D31882"/>
    <w:rsid w:val="00DA01B0"/>
    <w:rsid w:val="00DF0C2B"/>
    <w:rsid w:val="00DF0FDC"/>
    <w:rsid w:val="00E25E31"/>
    <w:rsid w:val="00E456B0"/>
    <w:rsid w:val="00E64594"/>
    <w:rsid w:val="00E67F5F"/>
    <w:rsid w:val="00EC74B1"/>
    <w:rsid w:val="00F30C9B"/>
    <w:rsid w:val="00F40DBD"/>
    <w:rsid w:val="00F71E49"/>
    <w:rsid w:val="00FA34D1"/>
    <w:rsid w:val="00FB0423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C221D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4B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BD9"/>
    <w:rPr>
      <w:rFonts w:ascii="Segoe UI" w:eastAsia="Calibri" w:hAnsi="Segoe UI" w:cs="Segoe UI"/>
      <w:sz w:val="18"/>
      <w:szCs w:val="18"/>
      <w:lang w:val="sr-Cyrl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634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34A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63634A"/>
    <w:rPr>
      <w:vertAlign w:val="superscript"/>
    </w:rPr>
  </w:style>
  <w:style w:type="paragraph" w:styleId="ListParagraph">
    <w:name w:val="List Paragraph"/>
    <w:basedOn w:val="Normal"/>
    <w:uiPriority w:val="99"/>
    <w:qFormat/>
    <w:rsid w:val="00FB042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6414F7"/>
    <w:pPr>
      <w:widowControl w:val="0"/>
      <w:autoSpaceDE w:val="0"/>
      <w:autoSpaceDN w:val="0"/>
      <w:adjustRightInd w:val="0"/>
      <w:spacing w:after="12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customStyle="1" w:styleId="BodyTextChar">
    <w:name w:val="Body Text Char"/>
    <w:basedOn w:val="DefaultParagraphFont"/>
    <w:link w:val="BodyText"/>
    <w:uiPriority w:val="99"/>
    <w:rsid w:val="006414F7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uiPriority w:val="99"/>
    <w:rsid w:val="006414F7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6414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719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8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eric.ed.gov/fulltext/EJ610852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esearchgate.net/publication/235969609_Serious_games_in_formal_education_Discussing_some_critical_aspects/link/00463515017d3539a7000000/downl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C2B14-F95C-4E4E-B20F-CA6593C0B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6</cp:revision>
  <cp:lastPrinted>2020-06-11T10:22:00Z</cp:lastPrinted>
  <dcterms:created xsi:type="dcterms:W3CDTF">2020-11-30T19:49:00Z</dcterms:created>
  <dcterms:modified xsi:type="dcterms:W3CDTF">2021-07-06T13:43:00Z</dcterms:modified>
</cp:coreProperties>
</file>